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穷理致知，追求卓越</w:t>
      </w:r>
    </w:p>
    <w:p>
      <w:pPr>
        <w:jc w:val="center"/>
        <w:rPr>
          <w:rFonts w:hint="default"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做不断挑战自我的新时代</w:t>
      </w:r>
      <w:bookmarkStart w:id="0" w:name="_GoBack"/>
      <w:bookmarkEnd w:id="0"/>
      <w:r>
        <w:rPr>
          <w:rFonts w:hint="eastAsia" w:ascii="方正小标宋简体" w:hAnsi="方正小标宋简体" w:eastAsia="方正小标宋简体" w:cs="方正小标宋简体"/>
          <w:sz w:val="40"/>
          <w:szCs w:val="40"/>
          <w:lang w:val="en-US" w:eastAsia="zh-CN"/>
        </w:rPr>
        <w:t>石大青年</w:t>
      </w:r>
    </w:p>
    <w:p>
      <w:pPr>
        <w:jc w:val="right"/>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28"/>
          <w:szCs w:val="28"/>
          <w:lang w:val="en-US" w:eastAsia="zh-CN"/>
        </w:rPr>
        <w:t>——中国石油大学（华东）地球科学与技术学院高张永瑞事迹材料</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高张永瑞，中共预备党员，中国石油大学（华东）地球科学与技术学院地球物理学2020级01班本科生。品行端正，成绩优异，2020-2021学年综合测评专业第一名，获评国家奖学金、科技创新奖学金。获省部级以上学术竞赛奖励8项，其中，作为队长参加全国大学生物理学术竞赛（华东赛区）并斩获特等奖，打破山东省参加该项比赛以来最好成绩。作为主要负责人组建实践团队，入选2022年共青团中央“强国有我，‘核’你一起”大学生志愿宣讲团。</w:t>
      </w:r>
    </w:p>
    <w:p>
      <w:p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潜心学业，夯实专业基础</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“穷理致知”是高张永瑞对自己的要求，入学以来他的</w:t>
      </w:r>
      <w:r>
        <w:rPr>
          <w:rFonts w:hint="default" w:ascii="仿宋_GB2312" w:hAnsi="仿宋_GB2312" w:eastAsia="仿宋_GB2312" w:cs="仿宋_GB2312"/>
          <w:sz w:val="32"/>
          <w:szCs w:val="32"/>
          <w:lang w:val="en-US" w:eastAsia="zh-CN"/>
        </w:rPr>
        <w:t>学业成绩始终名列前茅，大一学年专业排名和综测排名均为专业第</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名，已通过四六级考试</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获</w:t>
      </w:r>
      <w:r>
        <w:rPr>
          <w:rFonts w:hint="eastAsia" w:ascii="仿宋_GB2312" w:hAnsi="仿宋_GB2312" w:eastAsia="仿宋_GB2312" w:cs="仿宋_GB2312"/>
          <w:sz w:val="32"/>
          <w:szCs w:val="32"/>
          <w:lang w:val="en-US" w:eastAsia="zh-CN"/>
        </w:rPr>
        <w:t>得</w:t>
      </w:r>
      <w:r>
        <w:rPr>
          <w:rFonts w:hint="default" w:ascii="仿宋_GB2312" w:hAnsi="仿宋_GB2312" w:eastAsia="仿宋_GB2312" w:cs="仿宋_GB2312"/>
          <w:sz w:val="32"/>
          <w:szCs w:val="32"/>
          <w:lang w:val="en-US" w:eastAsia="zh-CN"/>
        </w:rPr>
        <w:t>国家奖学金。</w:t>
      </w:r>
      <w:r>
        <w:rPr>
          <w:rFonts w:hint="eastAsia" w:ascii="仿宋_GB2312" w:hAnsi="仿宋_GB2312" w:eastAsia="仿宋_GB2312" w:cs="仿宋_GB2312"/>
          <w:sz w:val="32"/>
          <w:szCs w:val="32"/>
          <w:lang w:val="en-US" w:eastAsia="zh-CN"/>
        </w:rPr>
        <w:t>2020-2021学年</w:t>
      </w:r>
      <w:r>
        <w:rPr>
          <w:rFonts w:hint="default" w:ascii="仿宋_GB2312" w:hAnsi="仿宋_GB2312" w:eastAsia="仿宋_GB2312" w:cs="仿宋_GB2312"/>
          <w:sz w:val="32"/>
          <w:szCs w:val="32"/>
          <w:lang w:val="en-US" w:eastAsia="zh-CN"/>
        </w:rPr>
        <w:t>必修课学分绩90.25分，共修读课程46门，其中32门课程成绩在90分以上，其中</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程序设计实训</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100分，</w:t>
      </w:r>
      <w:r>
        <w:rPr>
          <w:rFonts w:hint="eastAsia" w:ascii="仿宋_GB2312" w:hAnsi="仿宋_GB2312" w:eastAsia="仿宋_GB2312" w:cs="仿宋_GB2312"/>
          <w:sz w:val="32"/>
          <w:szCs w:val="32"/>
          <w:lang w:val="en-US" w:eastAsia="zh-CN"/>
        </w:rPr>
        <w:t>并免修《</w:t>
      </w:r>
      <w:r>
        <w:rPr>
          <w:rFonts w:hint="default" w:ascii="仿宋_GB2312" w:hAnsi="仿宋_GB2312" w:eastAsia="仿宋_GB2312" w:cs="仿宋_GB2312"/>
          <w:sz w:val="32"/>
          <w:szCs w:val="32"/>
          <w:lang w:val="en-US" w:eastAsia="zh-CN"/>
        </w:rPr>
        <w:t>电磁学课程</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（91分）。参加多项创新创业活动，第二课堂创新创业学时达200个以上。在</w:t>
      </w:r>
      <w:r>
        <w:rPr>
          <w:rFonts w:hint="eastAsia" w:ascii="仿宋_GB2312" w:hAnsi="仿宋_GB2312" w:eastAsia="仿宋_GB2312" w:cs="仿宋_GB2312"/>
          <w:sz w:val="32"/>
          <w:szCs w:val="32"/>
          <w:lang w:val="en-US" w:eastAsia="zh-CN"/>
        </w:rPr>
        <w:t>夯实学业</w:t>
      </w:r>
      <w:r>
        <w:rPr>
          <w:rFonts w:hint="default" w:ascii="仿宋_GB2312" w:hAnsi="仿宋_GB2312" w:eastAsia="仿宋_GB2312" w:cs="仿宋_GB2312"/>
          <w:sz w:val="32"/>
          <w:szCs w:val="32"/>
          <w:lang w:val="en-US" w:eastAsia="zh-CN"/>
        </w:rPr>
        <w:t>基础的同时，在大学二年级就选定研究方向，</w:t>
      </w:r>
      <w:r>
        <w:rPr>
          <w:rFonts w:hint="eastAsia" w:ascii="仿宋_GB2312" w:hAnsi="仿宋_GB2312" w:eastAsia="仿宋_GB2312" w:cs="仿宋_GB2312"/>
          <w:sz w:val="32"/>
          <w:szCs w:val="32"/>
          <w:lang w:val="en-US" w:eastAsia="zh-CN"/>
        </w:rPr>
        <w:t>成功入选学校“</w:t>
      </w:r>
      <w:r>
        <w:rPr>
          <w:rFonts w:hint="default" w:ascii="仿宋_GB2312" w:hAnsi="仿宋_GB2312" w:eastAsia="仿宋_GB2312" w:cs="仿宋_GB2312"/>
          <w:sz w:val="32"/>
          <w:szCs w:val="32"/>
          <w:lang w:val="en-US" w:eastAsia="zh-CN"/>
        </w:rPr>
        <w:t>三进</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计划，师从李振春教授</w:t>
      </w:r>
      <w:r>
        <w:rPr>
          <w:rFonts w:hint="eastAsia" w:ascii="仿宋_GB2312" w:hAnsi="仿宋_GB2312" w:eastAsia="仿宋_GB2312" w:cs="仿宋_GB2312"/>
          <w:sz w:val="32"/>
          <w:szCs w:val="32"/>
          <w:lang w:val="en-US" w:eastAsia="zh-CN"/>
        </w:rPr>
        <w:t>开展</w:t>
      </w:r>
      <w:r>
        <w:rPr>
          <w:rFonts w:hint="default" w:ascii="仿宋_GB2312" w:hAnsi="仿宋_GB2312" w:eastAsia="仿宋_GB2312" w:cs="仿宋_GB2312"/>
          <w:sz w:val="32"/>
          <w:szCs w:val="32"/>
          <w:lang w:val="en-US" w:eastAsia="zh-CN"/>
        </w:rPr>
        <w:t>课题研究</w:t>
      </w:r>
      <w:r>
        <w:rPr>
          <w:rFonts w:hint="eastAsia" w:ascii="仿宋_GB2312" w:hAnsi="仿宋_GB2312" w:eastAsia="仿宋_GB2312" w:cs="仿宋_GB2312"/>
          <w:sz w:val="32"/>
          <w:szCs w:val="32"/>
          <w:lang w:val="en-US" w:eastAsia="zh-CN"/>
        </w:rPr>
        <w:t>。作为主要负责人立项</w:t>
      </w:r>
      <w:r>
        <w:rPr>
          <w:rFonts w:hint="default" w:ascii="仿宋_GB2312" w:hAnsi="仿宋_GB2312" w:eastAsia="仿宋_GB2312" w:cs="仿宋_GB2312"/>
          <w:sz w:val="32"/>
          <w:szCs w:val="32"/>
          <w:lang w:val="en-US" w:eastAsia="zh-CN"/>
        </w:rPr>
        <w:t>《二维声波逆时偏移方法初探》大学生创新创业训练计划项目，承担推导规则网格稳定性条件、波形快照编程输出等</w:t>
      </w:r>
      <w:r>
        <w:rPr>
          <w:rFonts w:hint="eastAsia" w:ascii="仿宋_GB2312" w:hAnsi="仿宋_GB2312" w:eastAsia="仿宋_GB2312" w:cs="仿宋_GB2312"/>
          <w:sz w:val="32"/>
          <w:szCs w:val="32"/>
          <w:lang w:val="en-US" w:eastAsia="zh-CN"/>
        </w:rPr>
        <w:t>科研</w:t>
      </w:r>
      <w:r>
        <w:rPr>
          <w:rFonts w:hint="default" w:ascii="仿宋_GB2312" w:hAnsi="仿宋_GB2312" w:eastAsia="仿宋_GB2312" w:cs="仿宋_GB2312"/>
          <w:sz w:val="32"/>
          <w:szCs w:val="32"/>
          <w:lang w:val="en-US" w:eastAsia="zh-CN"/>
        </w:rPr>
        <w:t>工作，为后续</w:t>
      </w:r>
      <w:r>
        <w:rPr>
          <w:rFonts w:hint="eastAsia" w:ascii="仿宋_GB2312" w:hAnsi="仿宋_GB2312" w:eastAsia="仿宋_GB2312" w:cs="仿宋_GB2312"/>
          <w:sz w:val="32"/>
          <w:szCs w:val="32"/>
          <w:lang w:val="en-US" w:eastAsia="zh-CN"/>
        </w:rPr>
        <w:t>探索拓展</w:t>
      </w:r>
      <w:r>
        <w:rPr>
          <w:rFonts w:hint="default" w:ascii="仿宋_GB2312" w:hAnsi="仿宋_GB2312" w:eastAsia="仿宋_GB2312" w:cs="仿宋_GB2312"/>
          <w:sz w:val="32"/>
          <w:szCs w:val="32"/>
          <w:lang w:val="en-US" w:eastAsia="zh-CN"/>
        </w:rPr>
        <w:t>理论基础</w:t>
      </w:r>
      <w:r>
        <w:rPr>
          <w:rFonts w:hint="eastAsia" w:ascii="仿宋_GB2312" w:hAnsi="仿宋_GB2312" w:eastAsia="仿宋_GB2312" w:cs="仿宋_GB2312"/>
          <w:sz w:val="32"/>
          <w:szCs w:val="32"/>
          <w:lang w:val="en-US" w:eastAsia="zh-CN"/>
        </w:rPr>
        <w:t>，目前已</w:t>
      </w:r>
      <w:r>
        <w:rPr>
          <w:rFonts w:hint="default" w:ascii="仿宋_GB2312" w:hAnsi="仿宋_GB2312" w:eastAsia="仿宋_GB2312" w:cs="仿宋_GB2312"/>
          <w:sz w:val="32"/>
          <w:szCs w:val="32"/>
          <w:lang w:val="en-US" w:eastAsia="zh-CN"/>
        </w:rPr>
        <w:t>顺利完成中期答辩</w:t>
      </w:r>
      <w:r>
        <w:rPr>
          <w:rFonts w:hint="eastAsia" w:ascii="仿宋_GB2312" w:hAnsi="仿宋_GB2312" w:eastAsia="仿宋_GB2312" w:cs="仿宋_GB2312"/>
          <w:sz w:val="32"/>
          <w:szCs w:val="32"/>
          <w:lang w:val="en-US" w:eastAsia="zh-CN"/>
        </w:rPr>
        <w:t>并被评为“优秀”</w:t>
      </w:r>
      <w:r>
        <w:rPr>
          <w:rFonts w:hint="default" w:ascii="仿宋_GB2312" w:hAnsi="仿宋_GB2312" w:eastAsia="仿宋_GB2312" w:cs="仿宋_GB2312"/>
          <w:sz w:val="32"/>
          <w:szCs w:val="32"/>
          <w:lang w:val="en-US" w:eastAsia="zh-CN"/>
        </w:rPr>
        <w:t>，并被推荐立项为省级项目。</w:t>
      </w:r>
      <w:r>
        <w:rPr>
          <w:rFonts w:hint="eastAsia" w:ascii="仿宋_GB2312" w:hAnsi="仿宋_GB2312" w:eastAsia="仿宋_GB2312" w:cs="仿宋_GB2312"/>
          <w:sz w:val="32"/>
          <w:szCs w:val="32"/>
          <w:lang w:val="en-US" w:eastAsia="zh-CN"/>
        </w:rPr>
        <w:t>在学业的赛道上，高张永瑞持之以恒，在追逐地球物理梦的路上不断奔跑。</w:t>
      </w:r>
    </w:p>
    <w:p>
      <w:p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矢志创新，扬帆竞赛征途</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学好专业基础知识的同时，他怀抱着对地球物理学知识的热爱投身于一系列赛事之中。2020年入学后就积极参加了学校举办的物理学术竞赛，获得大一年级参赛选手的第一名，并进入校队担任队长职务。而后的两年时光，初入大学的他丝毫没有胆怯松懈，首次参赛即取得了山东省大学生物理学术竞赛二等奖及“最佳评论方”称号。2021年他带队参加华东区区赛，遗憾没能挺进国赛。但对物理学的热爱和追求卓越的精神激励他继续前进，2022年他再次出发，从组织校赛选拔队员到开展答辩遴选队员、再到组织山东省高校线上模拟比赛……每一项工作他都以最高标准要求自己。在本届比赛中，从校赛到省赛，他带领队伍一路过关斩将，均摘得最高奖项，历经576天，与复旦大学、同济大学、山东大学等高校同台对抗，最终与中国科学技术大学、南京大学共同获得全国大学生物理学术竞赛（华东赛区）特等奖，成为学校及山东省参加该项赛事取得的最高奖项。从参与者到组织者，不仅是他身份角色的转变，更是在追求卓越之路上不断挑战自我的过程。</w:t>
      </w:r>
    </w:p>
    <w:p>
      <w:p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躬身实践，牢记初心使命</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获得国家奖学金的激励后，他以自己的实际行动将正能量反馈给社会和他人。2021年积极参加学校开展的资助宣传活动，在母校开展国家资助政策宣讲，获得学校授予的“资助宣传大使”称号。同时他将事业和脚步拓展到祖国大地，2021年暑假作为骨干成员“乡村振兴”专项社会实践，基于潍坊风筝对乡村振兴背景下非遗产业化与自救保护的耦合作用及非遗融媒展开调研，通过实地考察调研，了解了以潍坊风筝为例的乡村振兴模式，社会实践队立项为校级重点项目，并成功获评学校社会实践“三星级实践队”。2022年他为了更好地服务国家科普事业，作为主要成员加入“强国有我，‘核’你一起”实践项目，成功入选全国千支实践队。</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从学会奔跑到勇担重任，高张永瑞在油气地球物理的领域跑出了自己的风采。未来，他将继续夯实基础、不断创新、挑战自我，为祖国“端稳能源饭碗”做出自己的贡献。</w:t>
      </w:r>
    </w:p>
    <w:p>
      <w:pPr>
        <w:rPr>
          <w:rFonts w:hint="default"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1YjBlMmJjN2U1ZDkxOTVhNTE2MGJhMTMxOTliOWYifQ=="/>
  </w:docVars>
  <w:rsids>
    <w:rsidRoot w:val="00000000"/>
    <w:rsid w:val="02425484"/>
    <w:rsid w:val="024F05F5"/>
    <w:rsid w:val="04082AD7"/>
    <w:rsid w:val="041D2A27"/>
    <w:rsid w:val="057B0B97"/>
    <w:rsid w:val="05860158"/>
    <w:rsid w:val="06E22860"/>
    <w:rsid w:val="07C411F3"/>
    <w:rsid w:val="09475E50"/>
    <w:rsid w:val="0B6D6042"/>
    <w:rsid w:val="0CAD0011"/>
    <w:rsid w:val="0F59642D"/>
    <w:rsid w:val="0FCD3E26"/>
    <w:rsid w:val="11335637"/>
    <w:rsid w:val="12E56A03"/>
    <w:rsid w:val="130214BA"/>
    <w:rsid w:val="137A7C32"/>
    <w:rsid w:val="14A01236"/>
    <w:rsid w:val="14EB7FD7"/>
    <w:rsid w:val="14F72E20"/>
    <w:rsid w:val="15896E6F"/>
    <w:rsid w:val="169F591C"/>
    <w:rsid w:val="16B774F8"/>
    <w:rsid w:val="16F2564D"/>
    <w:rsid w:val="1B58089C"/>
    <w:rsid w:val="1BA809D0"/>
    <w:rsid w:val="1C2D56C4"/>
    <w:rsid w:val="1EF7706B"/>
    <w:rsid w:val="20360F7F"/>
    <w:rsid w:val="20D34741"/>
    <w:rsid w:val="20E24984"/>
    <w:rsid w:val="217B2645"/>
    <w:rsid w:val="2217065D"/>
    <w:rsid w:val="2290679D"/>
    <w:rsid w:val="24E707BB"/>
    <w:rsid w:val="285B5AF3"/>
    <w:rsid w:val="2B5D3FE0"/>
    <w:rsid w:val="2BAE4B4B"/>
    <w:rsid w:val="2D1063D5"/>
    <w:rsid w:val="2D833F08"/>
    <w:rsid w:val="30B17ECF"/>
    <w:rsid w:val="32180206"/>
    <w:rsid w:val="32870EE7"/>
    <w:rsid w:val="33B8052E"/>
    <w:rsid w:val="370C40B1"/>
    <w:rsid w:val="372B09DB"/>
    <w:rsid w:val="399C796E"/>
    <w:rsid w:val="3A2801FE"/>
    <w:rsid w:val="3B653D90"/>
    <w:rsid w:val="3B9D79CE"/>
    <w:rsid w:val="3C1D466B"/>
    <w:rsid w:val="3D676A91"/>
    <w:rsid w:val="3E29681C"/>
    <w:rsid w:val="3EBE1F3A"/>
    <w:rsid w:val="3F6A7BC7"/>
    <w:rsid w:val="40803B78"/>
    <w:rsid w:val="40B7312A"/>
    <w:rsid w:val="414803DC"/>
    <w:rsid w:val="42E02B33"/>
    <w:rsid w:val="44022AC4"/>
    <w:rsid w:val="45F329DC"/>
    <w:rsid w:val="46C14997"/>
    <w:rsid w:val="470E0446"/>
    <w:rsid w:val="47D9398B"/>
    <w:rsid w:val="47F6769A"/>
    <w:rsid w:val="4847319B"/>
    <w:rsid w:val="4924598E"/>
    <w:rsid w:val="4A58168F"/>
    <w:rsid w:val="4A7D09B4"/>
    <w:rsid w:val="4B4614E8"/>
    <w:rsid w:val="4B865D88"/>
    <w:rsid w:val="4C3E2B07"/>
    <w:rsid w:val="4DFE60AA"/>
    <w:rsid w:val="4E955EA9"/>
    <w:rsid w:val="4EF60393"/>
    <w:rsid w:val="50106568"/>
    <w:rsid w:val="505E1082"/>
    <w:rsid w:val="5153670D"/>
    <w:rsid w:val="52A162FC"/>
    <w:rsid w:val="52B44750"/>
    <w:rsid w:val="54DF02FA"/>
    <w:rsid w:val="55B61960"/>
    <w:rsid w:val="564166D0"/>
    <w:rsid w:val="56A94CA1"/>
    <w:rsid w:val="5A7B4CDB"/>
    <w:rsid w:val="5DD646A6"/>
    <w:rsid w:val="5DFC1EDA"/>
    <w:rsid w:val="5E486425"/>
    <w:rsid w:val="616D381B"/>
    <w:rsid w:val="635C1916"/>
    <w:rsid w:val="649E5101"/>
    <w:rsid w:val="64EE6039"/>
    <w:rsid w:val="65050A43"/>
    <w:rsid w:val="66B66977"/>
    <w:rsid w:val="693B5FAC"/>
    <w:rsid w:val="69B77E79"/>
    <w:rsid w:val="6B6C7D4C"/>
    <w:rsid w:val="6C272818"/>
    <w:rsid w:val="6D761040"/>
    <w:rsid w:val="6DC26C9C"/>
    <w:rsid w:val="6F5334A9"/>
    <w:rsid w:val="6F5C4ECE"/>
    <w:rsid w:val="70AD3C34"/>
    <w:rsid w:val="70DF0139"/>
    <w:rsid w:val="73F90F3E"/>
    <w:rsid w:val="76404C02"/>
    <w:rsid w:val="790D7455"/>
    <w:rsid w:val="7A2B1BAD"/>
    <w:rsid w:val="7A700797"/>
    <w:rsid w:val="7AE55D78"/>
    <w:rsid w:val="7B2C39A7"/>
    <w:rsid w:val="7CB579CC"/>
    <w:rsid w:val="7D731D61"/>
    <w:rsid w:val="7F3E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2022-09-23T07:27:00Z</dcterms:created>
  <dc:creator>DELL</dc:creator>
  <cp:lastModifiedBy>DELL</cp:lastModifiedBy>
  <dcterms:modified xsi:type="dcterms:W3CDTF">2022-09-23T09:36:02Z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ABA3FC8F5C104063BCECDBACA122401C</vt:lpwstr>
  </property>
</Properties>
</file>